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EA4020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291556">
        <w:rPr>
          <w:rFonts w:ascii="Verdana" w:hAnsi="Verdana"/>
          <w:b/>
          <w:szCs w:val="22"/>
        </w:rPr>
        <w:t>08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291556">
        <w:rPr>
          <w:rFonts w:ascii="Verdana" w:hAnsi="Verdana"/>
          <w:szCs w:val="22"/>
        </w:rPr>
        <w:t>July 10,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BE2487" w:rsidRDefault="00E31F97" w:rsidP="000738CF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0738CF">
        <w:rPr>
          <w:rFonts w:ascii="Verdana" w:hAnsi="Verdana"/>
          <w:szCs w:val="22"/>
        </w:rPr>
        <w:t>Clarification of Initiation Timeframes and Receipt of Current Information on TWIST Intake Pages</w:t>
      </w:r>
    </w:p>
    <w:p w:rsidR="000738CF" w:rsidRDefault="000738CF" w:rsidP="000738CF">
      <w:pPr>
        <w:ind w:left="1440" w:hanging="1440"/>
        <w:rPr>
          <w:rFonts w:ascii="Verdana" w:hAnsi="Verdana"/>
          <w:color w:val="000000"/>
        </w:rPr>
      </w:pPr>
    </w:p>
    <w:p w:rsidR="000738CF" w:rsidRDefault="00291556" w:rsidP="000738CF">
      <w:pPr>
        <w:rPr>
          <w:rFonts w:ascii="Verdana" w:hAnsi="Verdana"/>
          <w:color w:val="000000"/>
        </w:rPr>
      </w:pPr>
      <w:hyperlink r:id="rId9" w:history="1">
        <w:r w:rsidRPr="00291556">
          <w:rPr>
            <w:rFonts w:ascii="Verdana" w:hAnsi="Verdana"/>
            <w:color w:val="0000FF"/>
            <w:u w:val="single"/>
          </w:rPr>
          <w:t>PPTL 15-10 Timely Initiation of Reports and Initiation and Documentation of 2nd Incidents</w:t>
        </w:r>
      </w:hyperlink>
      <w:r>
        <w:rPr>
          <w:rFonts w:ascii="Verdana" w:hAnsi="Verdana"/>
          <w:color w:val="000000"/>
        </w:rPr>
        <w:t xml:space="preserve"> </w:t>
      </w:r>
      <w:bookmarkStart w:id="0" w:name="_GoBack"/>
      <w:bookmarkEnd w:id="0"/>
      <w:proofErr w:type="gramStart"/>
      <w:r w:rsidR="000738CF">
        <w:rPr>
          <w:rFonts w:ascii="Verdana" w:hAnsi="Verdana"/>
          <w:color w:val="000000"/>
        </w:rPr>
        <w:t>was</w:t>
      </w:r>
      <w:proofErr w:type="gramEnd"/>
      <w:r w:rsidR="000738CF">
        <w:rPr>
          <w:rFonts w:ascii="Verdana" w:hAnsi="Verdana"/>
          <w:color w:val="000000"/>
        </w:rPr>
        <w:t xml:space="preserve"> issued on July 2, 2015.  After receiving several staff comments regarding this release, this memorandum is being issued as a clarification.  </w:t>
      </w:r>
    </w:p>
    <w:p w:rsidR="000738CF" w:rsidRDefault="000738CF" w:rsidP="000738CF">
      <w:pPr>
        <w:rPr>
          <w:rFonts w:ascii="Verdana" w:hAnsi="Verdana"/>
          <w:color w:val="000000"/>
        </w:rPr>
      </w:pPr>
    </w:p>
    <w:p w:rsidR="00112DED" w:rsidRDefault="000738CF" w:rsidP="000738CF">
      <w:pPr>
        <w:pStyle w:val="ListParagraph"/>
        <w:numPr>
          <w:ilvl w:val="0"/>
          <w:numId w:val="16"/>
        </w:numPr>
        <w:rPr>
          <w:rFonts w:ascii="Verdana" w:hAnsi="Verdana"/>
          <w:color w:val="000000"/>
        </w:rPr>
      </w:pPr>
      <w:r w:rsidRPr="000738CF">
        <w:rPr>
          <w:rFonts w:ascii="Verdana" w:hAnsi="Verdana"/>
          <w:b/>
          <w:color w:val="000000"/>
        </w:rPr>
        <w:t>Initiation timeframes:</w:t>
      </w:r>
      <w:r>
        <w:rPr>
          <w:rFonts w:ascii="Verdana" w:hAnsi="Verdana"/>
          <w:color w:val="000000"/>
        </w:rPr>
        <w:t xml:space="preserve">  A language clarification has been provided in</w:t>
      </w:r>
      <w:r w:rsidR="00112DED">
        <w:rPr>
          <w:rFonts w:ascii="Verdana" w:hAnsi="Verdana"/>
          <w:color w:val="000000"/>
        </w:rPr>
        <w:t xml:space="preserve"> the following SOP sections in order</w:t>
      </w:r>
      <w:r>
        <w:rPr>
          <w:rFonts w:ascii="Verdana" w:hAnsi="Verdana"/>
          <w:color w:val="000000"/>
        </w:rPr>
        <w:t xml:space="preserve"> to clarify when initiation timeframes for after-hours reports actually begin.</w:t>
      </w:r>
      <w:r w:rsidR="0059563A">
        <w:rPr>
          <w:rFonts w:ascii="Verdana" w:hAnsi="Verdana"/>
          <w:color w:val="000000"/>
        </w:rPr>
        <w:t xml:space="preserve">  In these situations, the on-call SSW is not required to </w:t>
      </w:r>
      <w:r w:rsidR="0059563A" w:rsidRPr="0059563A">
        <w:rPr>
          <w:rFonts w:ascii="Verdana" w:hAnsi="Verdana"/>
          <w:b/>
          <w:color w:val="000000"/>
        </w:rPr>
        <w:t>submit</w:t>
      </w:r>
      <w:r w:rsidR="0059563A">
        <w:rPr>
          <w:rFonts w:ascii="Verdana" w:hAnsi="Verdana"/>
          <w:color w:val="000000"/>
        </w:rPr>
        <w:t xml:space="preserve"> anything</w:t>
      </w:r>
      <w:r w:rsidR="00112DED">
        <w:rPr>
          <w:rFonts w:ascii="Verdana" w:hAnsi="Verdana"/>
          <w:color w:val="000000"/>
        </w:rPr>
        <w:t xml:space="preserve"> in TWIST</w:t>
      </w:r>
      <w:r w:rsidR="0059563A">
        <w:rPr>
          <w:rFonts w:ascii="Verdana" w:hAnsi="Verdana"/>
          <w:color w:val="000000"/>
        </w:rPr>
        <w:t xml:space="preserve"> prior to acceptance.  The decision by the on-call FSOS to </w:t>
      </w:r>
      <w:r w:rsidR="0059563A" w:rsidRPr="00992E3F">
        <w:rPr>
          <w:rFonts w:ascii="Verdana" w:hAnsi="Verdana"/>
          <w:b/>
          <w:color w:val="000000"/>
        </w:rPr>
        <w:t xml:space="preserve">accept </w:t>
      </w:r>
      <w:r w:rsidR="0059563A">
        <w:rPr>
          <w:rFonts w:ascii="Verdana" w:hAnsi="Verdana"/>
          <w:color w:val="000000"/>
        </w:rPr>
        <w:t>a report dictates when the initiation timeframe begins.</w:t>
      </w:r>
    </w:p>
    <w:p w:rsidR="00112DED" w:rsidRDefault="00291556" w:rsidP="00112DED">
      <w:pPr>
        <w:pStyle w:val="ListParagraph"/>
        <w:numPr>
          <w:ilvl w:val="1"/>
          <w:numId w:val="16"/>
        </w:numPr>
        <w:rPr>
          <w:rFonts w:ascii="Verdana" w:hAnsi="Verdana"/>
          <w:color w:val="000000"/>
        </w:rPr>
      </w:pPr>
      <w:hyperlink r:id="rId10" w:history="1">
        <w:r w:rsidR="00112DED" w:rsidRPr="000738CF">
          <w:rPr>
            <w:rStyle w:val="Hyperlink"/>
            <w:rFonts w:ascii="Verdana" w:hAnsi="Verdana"/>
          </w:rPr>
          <w:t>2.10 Initiating the Report</w:t>
        </w:r>
      </w:hyperlink>
      <w:r w:rsidR="00112DED" w:rsidRPr="00112DED">
        <w:rPr>
          <w:rStyle w:val="Hyperlink"/>
          <w:rFonts w:ascii="Verdana" w:hAnsi="Verdana"/>
          <w:color w:val="000000" w:themeColor="text1"/>
          <w:u w:val="none"/>
        </w:rPr>
        <w:t>;</w:t>
      </w:r>
    </w:p>
    <w:p w:rsidR="00112DED" w:rsidRDefault="00291556" w:rsidP="00112DED">
      <w:pPr>
        <w:pStyle w:val="ListParagraph"/>
        <w:numPr>
          <w:ilvl w:val="1"/>
          <w:numId w:val="16"/>
        </w:numPr>
        <w:rPr>
          <w:rFonts w:ascii="Verdana" w:hAnsi="Verdana"/>
          <w:color w:val="000000"/>
        </w:rPr>
      </w:pPr>
      <w:hyperlink r:id="rId11" w:history="1">
        <w:r w:rsidR="00112DED" w:rsidRPr="00112DED">
          <w:rPr>
            <w:rStyle w:val="Hyperlink"/>
            <w:rFonts w:ascii="Verdana" w:hAnsi="Verdana"/>
          </w:rPr>
          <w:t>20.1 Introduction to APS Investigation and Assessment</w:t>
        </w:r>
      </w:hyperlink>
      <w:r w:rsidR="00112DED">
        <w:rPr>
          <w:rFonts w:ascii="Verdana" w:hAnsi="Verdana"/>
          <w:color w:val="000000"/>
        </w:rPr>
        <w:t>; and</w:t>
      </w:r>
    </w:p>
    <w:p w:rsidR="0059563A" w:rsidRDefault="00291556" w:rsidP="00112DED">
      <w:pPr>
        <w:pStyle w:val="ListParagraph"/>
        <w:numPr>
          <w:ilvl w:val="1"/>
          <w:numId w:val="16"/>
        </w:numPr>
        <w:rPr>
          <w:rFonts w:ascii="Verdana" w:hAnsi="Verdana"/>
          <w:color w:val="000000"/>
        </w:rPr>
      </w:pPr>
      <w:hyperlink r:id="rId12" w:history="1">
        <w:r w:rsidR="00112DED" w:rsidRPr="00112DED">
          <w:rPr>
            <w:rStyle w:val="Hyperlink"/>
            <w:rFonts w:ascii="Verdana" w:hAnsi="Verdana"/>
          </w:rPr>
          <w:t>27.3 Assessment, Documentation and Timeframes</w:t>
        </w:r>
      </w:hyperlink>
      <w:r w:rsidR="00112DED">
        <w:rPr>
          <w:rFonts w:ascii="Verdana" w:hAnsi="Verdana"/>
          <w:color w:val="000000"/>
        </w:rPr>
        <w:t>.</w:t>
      </w:r>
      <w:r w:rsidR="0059563A">
        <w:rPr>
          <w:rFonts w:ascii="Verdana" w:hAnsi="Verdana"/>
          <w:color w:val="000000"/>
        </w:rPr>
        <w:br/>
      </w:r>
    </w:p>
    <w:p w:rsidR="00992E3F" w:rsidRDefault="00716D1C" w:rsidP="000738CF">
      <w:pPr>
        <w:pStyle w:val="ListParagraph"/>
        <w:numPr>
          <w:ilvl w:val="0"/>
          <w:numId w:val="16"/>
        </w:num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Receiving current information on intake pages:  </w:t>
      </w:r>
      <w:r>
        <w:rPr>
          <w:rFonts w:ascii="Verdana" w:hAnsi="Verdana"/>
          <w:color w:val="000000"/>
        </w:rPr>
        <w:t xml:space="preserve">There was a reporting error in PPTL 15-10 regarding how SSWs and </w:t>
      </w:r>
      <w:proofErr w:type="spellStart"/>
      <w:r>
        <w:rPr>
          <w:rFonts w:ascii="Verdana" w:hAnsi="Verdana"/>
          <w:color w:val="000000"/>
        </w:rPr>
        <w:t>FSOSes</w:t>
      </w:r>
      <w:proofErr w:type="spellEnd"/>
      <w:r>
        <w:rPr>
          <w:rFonts w:ascii="Verdana" w:hAnsi="Verdana"/>
          <w:color w:val="000000"/>
        </w:rPr>
        <w:t xml:space="preserve"> receive intake information via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-twist.  Once the CI FSOS approves the intake, the report will populate to the investigative FSOS’s “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-twist Home” page, under the “My In-progress Tasks” </w:t>
      </w:r>
      <w:r w:rsidR="00992E3F">
        <w:rPr>
          <w:rFonts w:ascii="Verdana" w:hAnsi="Verdana"/>
          <w:color w:val="000000"/>
        </w:rPr>
        <w:t xml:space="preserve">column in real time, </w:t>
      </w:r>
      <w:r w:rsidR="00992E3F" w:rsidRPr="00992E3F">
        <w:rPr>
          <w:rFonts w:ascii="Verdana" w:hAnsi="Verdana"/>
          <w:b/>
          <w:color w:val="000000"/>
        </w:rPr>
        <w:t>not</w:t>
      </w:r>
      <w:r w:rsidR="00992E3F">
        <w:rPr>
          <w:rFonts w:ascii="Verdana" w:hAnsi="Verdana"/>
          <w:b/>
          <w:color w:val="000000"/>
        </w:rPr>
        <w:t xml:space="preserve"> </w:t>
      </w:r>
      <w:r w:rsidR="00992E3F">
        <w:rPr>
          <w:rFonts w:ascii="Verdana" w:hAnsi="Verdana"/>
          <w:color w:val="000000"/>
        </w:rPr>
        <w:t xml:space="preserve">under the “My Pending Approvals” column.  </w:t>
      </w:r>
      <w:r w:rsidR="00992E3F">
        <w:rPr>
          <w:rFonts w:ascii="Verdana" w:hAnsi="Verdana"/>
          <w:color w:val="000000"/>
        </w:rPr>
        <w:br/>
      </w:r>
      <w:r w:rsidR="00992E3F">
        <w:rPr>
          <w:rFonts w:ascii="Verdana" w:hAnsi="Verdana"/>
          <w:color w:val="000000"/>
        </w:rPr>
        <w:lastRenderedPageBreak/>
        <w:br/>
        <w:t>Additionally, PPTL 15-10 stated that workers and supervisors would receive “alerts” to inform them that they have a pending assignment or task to complete.  There are no “alerts” that will notify staff regarding pending assignments.  In order to view pending assignments,</w:t>
      </w:r>
      <w:r w:rsidR="009A2194">
        <w:rPr>
          <w:rFonts w:ascii="Verdana" w:hAnsi="Verdana"/>
          <w:color w:val="000000"/>
        </w:rPr>
        <w:t xml:space="preserve"> staff do need to refresh their screen and</w:t>
      </w:r>
      <w:r w:rsidR="00992E3F">
        <w:rPr>
          <w:rFonts w:ascii="Verdana" w:hAnsi="Verdana"/>
          <w:color w:val="000000"/>
        </w:rPr>
        <w:t xml:space="preserve"> can</w:t>
      </w:r>
      <w:r w:rsidR="009A2194">
        <w:rPr>
          <w:rFonts w:ascii="Verdana" w:hAnsi="Verdana"/>
          <w:color w:val="000000"/>
        </w:rPr>
        <w:t xml:space="preserve"> then</w:t>
      </w:r>
      <w:r w:rsidR="00992E3F">
        <w:rPr>
          <w:rFonts w:ascii="Verdana" w:hAnsi="Verdana"/>
          <w:color w:val="000000"/>
        </w:rPr>
        <w:t xml:space="preserve"> click on “Assessment”</w:t>
      </w:r>
      <w:r w:rsidR="003E37D8">
        <w:rPr>
          <w:rFonts w:ascii="Verdana" w:hAnsi="Verdana"/>
          <w:color w:val="000000"/>
        </w:rPr>
        <w:t xml:space="preserve"> or</w:t>
      </w:r>
      <w:r w:rsidR="00992E3F">
        <w:rPr>
          <w:rFonts w:ascii="Verdana" w:hAnsi="Verdana"/>
          <w:color w:val="000000"/>
        </w:rPr>
        <w:t xml:space="preserve"> “Individuals” to determine what actions need to be taken.  </w:t>
      </w:r>
    </w:p>
    <w:p w:rsidR="000738CF" w:rsidRPr="00992E3F" w:rsidRDefault="00992E3F" w:rsidP="00992E3F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126221</wp:posOffset>
            </wp:positionH>
            <wp:positionV relativeFrom="paragraph">
              <wp:posOffset>-1270</wp:posOffset>
            </wp:positionV>
            <wp:extent cx="6788785" cy="31229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E3F">
        <w:rPr>
          <w:rFonts w:ascii="Verdana" w:hAnsi="Verdana"/>
          <w:color w:val="000000"/>
        </w:rPr>
        <w:t xml:space="preserve">  </w:t>
      </w:r>
      <w:r w:rsidR="00716D1C" w:rsidRPr="00992E3F">
        <w:rPr>
          <w:rFonts w:ascii="Verdana" w:hAnsi="Verdana"/>
          <w:color w:val="000000"/>
        </w:rPr>
        <w:t xml:space="preserve">    </w:t>
      </w:r>
      <w:r w:rsidR="0059563A" w:rsidRPr="00992E3F">
        <w:rPr>
          <w:rFonts w:ascii="Verdana" w:hAnsi="Verdana"/>
          <w:color w:val="000000"/>
        </w:rPr>
        <w:t xml:space="preserve"> </w:t>
      </w:r>
      <w:r w:rsidR="000738CF" w:rsidRPr="00992E3F">
        <w:rPr>
          <w:rFonts w:ascii="Verdana" w:hAnsi="Verdana"/>
          <w:color w:val="000000"/>
        </w:rPr>
        <w:t xml:space="preserve">      </w:t>
      </w:r>
    </w:p>
    <w:p w:rsidR="003070B5" w:rsidRDefault="00BE2487" w:rsidP="001D6A40">
      <w:pPr>
        <w:rPr>
          <w:rFonts w:ascii="Verdana" w:hAnsi="Verdana"/>
          <w:color w:val="000000"/>
        </w:rPr>
      </w:pPr>
      <w:r w:rsidRPr="00BE2487">
        <w:rPr>
          <w:rFonts w:ascii="Verdana" w:hAnsi="Verdana"/>
          <w:color w:val="000000"/>
        </w:rPr>
        <w:t xml:space="preserve"> </w:t>
      </w: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If you have any questions regarding this clarification, please contact: </w:t>
      </w:r>
    </w:p>
    <w:p w:rsidR="00992E3F" w:rsidRDefault="00992E3F" w:rsidP="001D6A40">
      <w:pPr>
        <w:rPr>
          <w:rFonts w:ascii="Verdana" w:hAnsi="Verdana"/>
          <w:color w:val="000000"/>
        </w:rPr>
      </w:pPr>
    </w:p>
    <w:p w:rsidR="00992E3F" w:rsidRDefault="00992E3F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Lucie Estill, Child Protection Branch Manager</w:t>
      </w:r>
    </w:p>
    <w:p w:rsidR="00992E3F" w:rsidRDefault="00291556" w:rsidP="001D6A40">
      <w:pPr>
        <w:rPr>
          <w:rFonts w:ascii="Verdana" w:hAnsi="Verdana"/>
          <w:color w:val="000000"/>
        </w:rPr>
      </w:pPr>
      <w:hyperlink r:id="rId14" w:history="1">
        <w:r w:rsidR="00992E3F" w:rsidRPr="00764F13">
          <w:rPr>
            <w:rStyle w:val="Hyperlink"/>
            <w:rFonts w:ascii="Verdana" w:hAnsi="Verdana"/>
          </w:rPr>
          <w:t>Lucie.estill@ky.gov</w:t>
        </w:r>
      </w:hyperlink>
    </w:p>
    <w:p w:rsidR="00992E3F" w:rsidRDefault="00992E3F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(502) 564-2136, ext. 3568</w:t>
      </w:r>
    </w:p>
    <w:p w:rsidR="00992E3F" w:rsidRPr="001E5FB7" w:rsidRDefault="00992E3F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sectPr w:rsidR="00992E3F" w:rsidRPr="001E5FB7" w:rsidSect="008220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6B4B"/>
    <w:multiLevelType w:val="hybridMultilevel"/>
    <w:tmpl w:val="E01E895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E552C"/>
    <w:multiLevelType w:val="hybridMultilevel"/>
    <w:tmpl w:val="295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FD21FD"/>
    <w:multiLevelType w:val="hybridMultilevel"/>
    <w:tmpl w:val="C7C0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643B2"/>
    <w:rsid w:val="00072FBF"/>
    <w:rsid w:val="000738CF"/>
    <w:rsid w:val="00097038"/>
    <w:rsid w:val="000C65CA"/>
    <w:rsid w:val="000D07B6"/>
    <w:rsid w:val="000D68D5"/>
    <w:rsid w:val="000E3849"/>
    <w:rsid w:val="000E6D79"/>
    <w:rsid w:val="00106380"/>
    <w:rsid w:val="00112DED"/>
    <w:rsid w:val="001200EA"/>
    <w:rsid w:val="00130405"/>
    <w:rsid w:val="0015479E"/>
    <w:rsid w:val="0017490F"/>
    <w:rsid w:val="00191703"/>
    <w:rsid w:val="001934E5"/>
    <w:rsid w:val="0019605E"/>
    <w:rsid w:val="001D6A40"/>
    <w:rsid w:val="001E1F00"/>
    <w:rsid w:val="001E5FB7"/>
    <w:rsid w:val="001F3FE8"/>
    <w:rsid w:val="00202F1C"/>
    <w:rsid w:val="00220749"/>
    <w:rsid w:val="002257A4"/>
    <w:rsid w:val="00225B33"/>
    <w:rsid w:val="00227F3F"/>
    <w:rsid w:val="00237F32"/>
    <w:rsid w:val="0024483B"/>
    <w:rsid w:val="00276A52"/>
    <w:rsid w:val="00277053"/>
    <w:rsid w:val="00280D3D"/>
    <w:rsid w:val="00291556"/>
    <w:rsid w:val="00295DFF"/>
    <w:rsid w:val="002C690C"/>
    <w:rsid w:val="002D29D3"/>
    <w:rsid w:val="002D5CBA"/>
    <w:rsid w:val="002E26B7"/>
    <w:rsid w:val="002E4D32"/>
    <w:rsid w:val="002E617B"/>
    <w:rsid w:val="003070B5"/>
    <w:rsid w:val="003134FB"/>
    <w:rsid w:val="00313756"/>
    <w:rsid w:val="00314852"/>
    <w:rsid w:val="00317B3A"/>
    <w:rsid w:val="00322E22"/>
    <w:rsid w:val="003758DD"/>
    <w:rsid w:val="00387552"/>
    <w:rsid w:val="003A643A"/>
    <w:rsid w:val="003B6D88"/>
    <w:rsid w:val="003C0AEC"/>
    <w:rsid w:val="003C10B5"/>
    <w:rsid w:val="003C5712"/>
    <w:rsid w:val="003D1987"/>
    <w:rsid w:val="003D41AE"/>
    <w:rsid w:val="003D5657"/>
    <w:rsid w:val="003E37D8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41EA0"/>
    <w:rsid w:val="005524AC"/>
    <w:rsid w:val="00557870"/>
    <w:rsid w:val="00560F32"/>
    <w:rsid w:val="00563796"/>
    <w:rsid w:val="00585967"/>
    <w:rsid w:val="005922E1"/>
    <w:rsid w:val="0059563A"/>
    <w:rsid w:val="005A073E"/>
    <w:rsid w:val="005B2FBA"/>
    <w:rsid w:val="005E6CDD"/>
    <w:rsid w:val="005F1332"/>
    <w:rsid w:val="00601ECA"/>
    <w:rsid w:val="00626F38"/>
    <w:rsid w:val="00633FA6"/>
    <w:rsid w:val="0063467E"/>
    <w:rsid w:val="00635969"/>
    <w:rsid w:val="00663278"/>
    <w:rsid w:val="0066589B"/>
    <w:rsid w:val="00677D22"/>
    <w:rsid w:val="00692643"/>
    <w:rsid w:val="0069732D"/>
    <w:rsid w:val="006A7CD8"/>
    <w:rsid w:val="006B2951"/>
    <w:rsid w:val="006B3577"/>
    <w:rsid w:val="006C43DA"/>
    <w:rsid w:val="006C76F7"/>
    <w:rsid w:val="006E13C9"/>
    <w:rsid w:val="006F7EF6"/>
    <w:rsid w:val="0070267F"/>
    <w:rsid w:val="00716D1C"/>
    <w:rsid w:val="007171EB"/>
    <w:rsid w:val="007615B7"/>
    <w:rsid w:val="00764756"/>
    <w:rsid w:val="0077029E"/>
    <w:rsid w:val="00772A4A"/>
    <w:rsid w:val="00782D4B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86E12"/>
    <w:rsid w:val="00992582"/>
    <w:rsid w:val="00992E3F"/>
    <w:rsid w:val="0099654B"/>
    <w:rsid w:val="009A2194"/>
    <w:rsid w:val="009B40EE"/>
    <w:rsid w:val="009D3789"/>
    <w:rsid w:val="009E026F"/>
    <w:rsid w:val="009E638F"/>
    <w:rsid w:val="009F5B5C"/>
    <w:rsid w:val="00A07E8E"/>
    <w:rsid w:val="00A15059"/>
    <w:rsid w:val="00A15CB9"/>
    <w:rsid w:val="00A23E6C"/>
    <w:rsid w:val="00A269C2"/>
    <w:rsid w:val="00A4613D"/>
    <w:rsid w:val="00A477DA"/>
    <w:rsid w:val="00A50BF4"/>
    <w:rsid w:val="00A50FFA"/>
    <w:rsid w:val="00A73643"/>
    <w:rsid w:val="00A913B3"/>
    <w:rsid w:val="00AA61A6"/>
    <w:rsid w:val="00AC036F"/>
    <w:rsid w:val="00AE039D"/>
    <w:rsid w:val="00AE21C3"/>
    <w:rsid w:val="00B33CC2"/>
    <w:rsid w:val="00B34C15"/>
    <w:rsid w:val="00B364EA"/>
    <w:rsid w:val="00B428A3"/>
    <w:rsid w:val="00B434D8"/>
    <w:rsid w:val="00B56785"/>
    <w:rsid w:val="00B82F96"/>
    <w:rsid w:val="00B85E7C"/>
    <w:rsid w:val="00BA176E"/>
    <w:rsid w:val="00BB2221"/>
    <w:rsid w:val="00BC21CE"/>
    <w:rsid w:val="00BC3AD0"/>
    <w:rsid w:val="00BC67F5"/>
    <w:rsid w:val="00BE2487"/>
    <w:rsid w:val="00BF1D9F"/>
    <w:rsid w:val="00BF3A23"/>
    <w:rsid w:val="00C10849"/>
    <w:rsid w:val="00C1319F"/>
    <w:rsid w:val="00C61146"/>
    <w:rsid w:val="00C64E29"/>
    <w:rsid w:val="00C66601"/>
    <w:rsid w:val="00C77F55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5516"/>
    <w:rsid w:val="00DE77E4"/>
    <w:rsid w:val="00DF3E1E"/>
    <w:rsid w:val="00DF68FF"/>
    <w:rsid w:val="00E20432"/>
    <w:rsid w:val="00E315AC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A4020"/>
    <w:rsid w:val="00EB0FEF"/>
    <w:rsid w:val="00EE34D6"/>
    <w:rsid w:val="00F0079B"/>
    <w:rsid w:val="00F035C1"/>
    <w:rsid w:val="00F04C71"/>
    <w:rsid w:val="00F07552"/>
    <w:rsid w:val="00F13124"/>
    <w:rsid w:val="00F235F4"/>
    <w:rsid w:val="00F24449"/>
    <w:rsid w:val="00F27813"/>
    <w:rsid w:val="00F30990"/>
    <w:rsid w:val="00F30C9C"/>
    <w:rsid w:val="00F36945"/>
    <w:rsid w:val="00F70416"/>
    <w:rsid w:val="00F71F7A"/>
    <w:rsid w:val="00F728EC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92E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9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92E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9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5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anuals.sp.chfs.ky.gov/chapter27/Pages/273Assessment,DocumentationandTimeframes.aspx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uals.sp.chfs.ky.gov/chapter20/Pages/201IntroductiontoAPSInvestigationandAssessment.aspx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s://manuals.sp.chfs.ky.gov/chapter2/03/Pages/210InitiatingtheReport.asp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PPTL%20Library/PPTL%2015-10%20Timely%20Initiation%20of%20Reports%20and%20Initiation%20and%20Documentation%20of%202nd%20Incidents.docx" TargetMode="External"/><Relationship Id="rId14" Type="http://schemas.openxmlformats.org/officeDocument/2006/relationships/hyperlink" Target="mailto:Lucie.estill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wmf"/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h2e xmlns="a79bd224-4819-40b2-aa9b-f8999d5b687f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86BB8-51C3-4921-B8D6-3D42F71C82CA}"/>
</file>

<file path=customXml/itemProps2.xml><?xml version="1.0" encoding="utf-8"?>
<ds:datastoreItem xmlns:ds="http://schemas.openxmlformats.org/officeDocument/2006/customXml" ds:itemID="{8A69DF65-2108-40E1-831D-F8B12B08A98F}"/>
</file>

<file path=customXml/itemProps3.xml><?xml version="1.0" encoding="utf-8"?>
<ds:datastoreItem xmlns:ds="http://schemas.openxmlformats.org/officeDocument/2006/customXml" ds:itemID="{670D8FA0-9C22-4EF4-9BD0-A1C035CC511B}"/>
</file>

<file path=customXml/itemProps4.xml><?xml version="1.0" encoding="utf-8"?>
<ds:datastoreItem xmlns:ds="http://schemas.openxmlformats.org/officeDocument/2006/customXml" ds:itemID="{16CD8B18-9803-4A74-A3FA-A51F3959A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15-08 Clarification of Initiation Timeframes and Receipt of Current Information on TWIST Intake Pages</dc:title>
  <dc:creator>Beth.Holbrook</dc:creator>
  <cp:lastModifiedBy>Jo</cp:lastModifiedBy>
  <cp:revision>7</cp:revision>
  <cp:lastPrinted>2015-07-08T15:12:00Z</cp:lastPrinted>
  <dcterms:created xsi:type="dcterms:W3CDTF">2015-07-08T14:58:00Z</dcterms:created>
  <dcterms:modified xsi:type="dcterms:W3CDTF">2015-07-10T17:50:00Z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